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0B0A" w14:textId="587E4BC2" w:rsidR="00C215EE" w:rsidRDefault="00C215EE" w:rsidP="00C215EE">
      <w:pPr>
        <w:jc w:val="center"/>
      </w:pPr>
      <w:r>
        <w:t>Wire Fraud Advisory Notice</w:t>
      </w:r>
    </w:p>
    <w:p w14:paraId="57211C5E" w14:textId="77777777" w:rsidR="00C215EE" w:rsidRDefault="00C215EE" w:rsidP="00C215EE"/>
    <w:p w14:paraId="5A7325AC" w14:textId="2D8B6151" w:rsidR="00C215EE" w:rsidRDefault="00C215EE" w:rsidP="00C215EE">
      <w:pPr>
        <w:rPr>
          <w:u w:val="single"/>
        </w:rPr>
      </w:pPr>
      <w:r>
        <w:t xml:space="preserve">File No.: </w:t>
      </w:r>
      <w:r>
        <w:rPr>
          <w:u w:val="single"/>
        </w:rPr>
        <w:tab/>
      </w:r>
      <w:r>
        <w:rPr>
          <w:u w:val="single"/>
        </w:rPr>
        <w:tab/>
      </w:r>
      <w:r>
        <w:rPr>
          <w:u w:val="single"/>
        </w:rPr>
        <w:tab/>
      </w:r>
    </w:p>
    <w:p w14:paraId="5171BB08" w14:textId="3E58429D" w:rsidR="00C215EE" w:rsidRDefault="00C215EE" w:rsidP="00C215EE">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FD0F64" w14:textId="08389B43" w:rsidR="00C215EE" w:rsidRDefault="00C215EE" w:rsidP="00C215E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6DA4CB" w14:textId="6D8BB1DF" w:rsidR="00C215EE" w:rsidRPr="00C215EE" w:rsidRDefault="00C215EE" w:rsidP="00C215EE">
      <w:pPr>
        <w:rPr>
          <w:u w:val="single"/>
        </w:rPr>
      </w:pPr>
      <w:r>
        <w:t>Date:</w:t>
      </w:r>
      <w:r>
        <w:rPr>
          <w:u w:val="single"/>
        </w:rPr>
        <w:tab/>
      </w:r>
      <w:r>
        <w:rPr>
          <w:u w:val="single"/>
        </w:rPr>
        <w:tab/>
      </w:r>
      <w:r>
        <w:rPr>
          <w:u w:val="single"/>
        </w:rPr>
        <w:tab/>
      </w:r>
      <w:r>
        <w:rPr>
          <w:u w:val="single"/>
        </w:rPr>
        <w:tab/>
      </w:r>
    </w:p>
    <w:p w14:paraId="59CA9E96" w14:textId="77777777" w:rsidR="00C215EE" w:rsidRDefault="00C215EE" w:rsidP="00C215EE"/>
    <w:p w14:paraId="2DAD45DB" w14:textId="77777777" w:rsidR="00C215EE" w:rsidRDefault="00C215EE" w:rsidP="00C215EE"/>
    <w:p w14:paraId="73560136" w14:textId="7A3E926C" w:rsidR="00C215EE" w:rsidRPr="00C215EE" w:rsidRDefault="00C215EE" w:rsidP="00C215EE">
      <w:r w:rsidRPr="00C215EE">
        <w:t>Cybercrime is a potential threat in real estate transactions</w:t>
      </w:r>
      <w:r w:rsidR="0044527D">
        <w:t xml:space="preserve"> because sensitive data, including social security numbers, bank account numbers, and wire instructions are often sent by electronic means</w:t>
      </w:r>
      <w:r w:rsidRPr="00C215EE">
        <w:t xml:space="preserve">. Instances have occurred where criminals have hacked email accounts of entities related to real estate transactions (such as lawyers, escrow holders, title company representatives, or real estate brokers and agents). Using email, hackers have invaded real estate transactions and used fraudulent wiring instructions to direct parties to wire funds to the criminals’ bank accounts, often to offshore accounts, with little chance of recovery. It also appears that some hackers have provided false phone numbers for verifying the wiring instructions. In those cases, the </w:t>
      </w:r>
      <w:r w:rsidR="00FA7A9B">
        <w:t>b</w:t>
      </w:r>
      <w:r w:rsidRPr="00C215EE">
        <w:t xml:space="preserve">uyers called the number provided to confirm the instructions, and unwittingly authorized a transfer to somewhere other than </w:t>
      </w:r>
      <w:r w:rsidR="00FA7A9B">
        <w:t xml:space="preserve">the proper </w:t>
      </w:r>
      <w:r w:rsidRPr="00C215EE">
        <w:t>escrow</w:t>
      </w:r>
      <w:r w:rsidR="00FA7A9B">
        <w:t xml:space="preserve"> account</w:t>
      </w:r>
      <w:r w:rsidRPr="00C215EE">
        <w:t>. Sellers also have had their sales proceeds taken through similar schemes.</w:t>
      </w:r>
    </w:p>
    <w:p w14:paraId="45796276" w14:textId="0F9D5BD8" w:rsidR="00C215EE" w:rsidRPr="00C215EE" w:rsidRDefault="00C215EE" w:rsidP="00C215EE">
      <w:r w:rsidRPr="00C215EE">
        <w:t xml:space="preserve">PLEASE BE ADVISED THAT </w:t>
      </w:r>
      <w:r w:rsidR="00FA7A9B" w:rsidRPr="00FA7A9B">
        <w:rPr>
          <w:u w:val="single"/>
        </w:rPr>
        <w:t>[INSERT AGENT’S FIRM NAME HERE]</w:t>
      </w:r>
      <w:r w:rsidR="00FA7A9B">
        <w:rPr>
          <w:u w:val="single"/>
        </w:rPr>
        <w:t xml:space="preserve">                 </w:t>
      </w:r>
      <w:r w:rsidRPr="00C215EE">
        <w:t xml:space="preserve"> </w:t>
      </w:r>
      <w:r w:rsidRPr="00F621C1">
        <w:rPr>
          <w:b/>
          <w:bCs/>
        </w:rPr>
        <w:t>WILL NEVER SEND VIA EMAIL WIRING INSTRUCTIONS RELATED TO YOUR TRANSACTION</w:t>
      </w:r>
      <w:r w:rsidRPr="00C215EE">
        <w:t>. BUYERS ARE ALSO ADVISED:</w:t>
      </w:r>
    </w:p>
    <w:p w14:paraId="394DA42E" w14:textId="77777777" w:rsidR="00741338" w:rsidRDefault="00741338" w:rsidP="00C215EE"/>
    <w:p w14:paraId="5CC32DCB" w14:textId="2AAAC69C" w:rsidR="00C215EE" w:rsidRPr="00C215EE" w:rsidRDefault="00741338" w:rsidP="00C215EE">
      <w:r>
        <w:t>1. You should o</w:t>
      </w:r>
      <w:r w:rsidR="00C215EE" w:rsidRPr="00C215EE">
        <w:t xml:space="preserve">btain the phone number of the </w:t>
      </w:r>
      <w:r w:rsidR="00C215EE">
        <w:t>Closing Attorney</w:t>
      </w:r>
      <w:r w:rsidR="00C215EE" w:rsidRPr="00C215EE">
        <w:t xml:space="preserve"> at the beginning of the transaction.</w:t>
      </w:r>
    </w:p>
    <w:p w14:paraId="46C0B849" w14:textId="118E7F3A" w:rsidR="00C215EE" w:rsidRPr="00C215EE" w:rsidRDefault="00741338" w:rsidP="00C215EE">
      <w:r>
        <w:t>2</w:t>
      </w:r>
      <w:r w:rsidR="00C215EE" w:rsidRPr="00C215EE">
        <w:t xml:space="preserve">. NEVER WIRE FUNDS PRIOR TO CALLING YOUR </w:t>
      </w:r>
      <w:r w:rsidR="00C215EE">
        <w:t>CLOSING ATTORNEY</w:t>
      </w:r>
      <w:r w:rsidR="00C215EE" w:rsidRPr="00C215EE">
        <w:t xml:space="preserve"> TO CONFIRM WIRE INSTRUCTIONS</w:t>
      </w:r>
      <w:r>
        <w:t xml:space="preserve"> EVEN IF THE COMMUNICATION APPEARS TO BE FROM A LEGITIMATE SOURCE</w:t>
      </w:r>
      <w:r w:rsidR="00FA7A9B">
        <w:t>.</w:t>
      </w:r>
      <w:r w:rsidR="00C215EE" w:rsidRPr="00C215EE">
        <w:t xml:space="preserve"> USE </w:t>
      </w:r>
      <w:r w:rsidR="00FA7A9B">
        <w:t xml:space="preserve">ONLY </w:t>
      </w:r>
      <w:r w:rsidR="00C215EE" w:rsidRPr="00C215EE">
        <w:t xml:space="preserve">A PHONE NUMBER YOU WERE PROVIDED PREVIOUSLY. </w:t>
      </w:r>
      <w:r w:rsidR="00C215EE">
        <w:t>DO NOT</w:t>
      </w:r>
      <w:r w:rsidR="00C215EE" w:rsidRPr="00C215EE">
        <w:t xml:space="preserve"> use any different phone numbers included in </w:t>
      </w:r>
      <w:r w:rsidR="00F94DFB">
        <w:t xml:space="preserve">an </w:t>
      </w:r>
      <w:r w:rsidR="00C215EE" w:rsidRPr="00C215EE">
        <w:t>email</w:t>
      </w:r>
      <w:r w:rsidR="00F94DFB">
        <w:t xml:space="preserve"> that contains</w:t>
      </w:r>
      <w:r w:rsidR="00C215EE" w:rsidRPr="00C215EE">
        <w:t xml:space="preserve"> wire transfer instructions.</w:t>
      </w:r>
      <w:r w:rsidR="0044527D">
        <w:t xml:space="preserve"> It is imperative that this call be made to a number obtained in person from the individual or through other reliable means, NOT from a number provided in the email or the wiring instructions.</w:t>
      </w:r>
    </w:p>
    <w:p w14:paraId="6A6AA5CE" w14:textId="10251A5E" w:rsidR="00C215EE" w:rsidRPr="00C215EE" w:rsidRDefault="00741338" w:rsidP="00C215EE">
      <w:r>
        <w:t>3</w:t>
      </w:r>
      <w:r w:rsidR="00C215EE" w:rsidRPr="00C215EE">
        <w:t xml:space="preserve">. Orally confirm the wire transfer instructions </w:t>
      </w:r>
      <w:r w:rsidR="00647463">
        <w:t xml:space="preserve">are </w:t>
      </w:r>
      <w:r w:rsidR="00C215EE" w:rsidRPr="00C215EE">
        <w:t xml:space="preserve">legitimate and </w:t>
      </w:r>
      <w:r w:rsidR="00647463">
        <w:t xml:space="preserve">carefully </w:t>
      </w:r>
      <w:r w:rsidR="00C215EE" w:rsidRPr="00C215EE">
        <w:t>confirm the bank routing number</w:t>
      </w:r>
      <w:r w:rsidR="00647463">
        <w:t xml:space="preserve"> and</w:t>
      </w:r>
      <w:r w:rsidR="00C215EE" w:rsidRPr="00C215EE">
        <w:t xml:space="preserve"> account number before taking steps to transfer the funds.</w:t>
      </w:r>
    </w:p>
    <w:p w14:paraId="1867AF26" w14:textId="7362D346" w:rsidR="00C215EE" w:rsidRDefault="00741338" w:rsidP="00647463">
      <w:pPr>
        <w:pStyle w:val="ListParagraph"/>
        <w:numPr>
          <w:ilvl w:val="0"/>
          <w:numId w:val="11"/>
        </w:numPr>
        <w:tabs>
          <w:tab w:val="left" w:pos="180"/>
        </w:tabs>
        <w:ind w:left="0" w:firstLine="0"/>
      </w:pPr>
      <w:r>
        <w:t>You should never send personal information, such as bank account numbers, social security numbers or other financial</w:t>
      </w:r>
      <w:r w:rsidRPr="00C215EE">
        <w:t xml:space="preserve"> </w:t>
      </w:r>
      <w:r>
        <w:t xml:space="preserve">information, via email, </w:t>
      </w:r>
      <w:proofErr w:type="gramStart"/>
      <w:r>
        <w:t>text</w:t>
      </w:r>
      <w:proofErr w:type="gramEnd"/>
      <w:r>
        <w:t xml:space="preserve"> or other unsecured electronic communication.  You should p</w:t>
      </w:r>
      <w:r w:rsidR="00C215EE" w:rsidRPr="00C215EE">
        <w:t>rovide such information in person</w:t>
      </w:r>
      <w:r w:rsidR="00647463">
        <w:t>,</w:t>
      </w:r>
      <w:r w:rsidR="00C215EE" w:rsidRPr="00C215EE">
        <w:t xml:space="preserve"> over the telephone directly</w:t>
      </w:r>
      <w:r w:rsidR="00AC57F0">
        <w:t>,</w:t>
      </w:r>
      <w:r w:rsidR="00C215EE" w:rsidRPr="00C215EE">
        <w:t xml:space="preserve"> </w:t>
      </w:r>
      <w:r>
        <w:t xml:space="preserve">or </w:t>
      </w:r>
      <w:r w:rsidR="00F94DFB">
        <w:t xml:space="preserve">by </w:t>
      </w:r>
      <w:r>
        <w:t xml:space="preserve">secured </w:t>
      </w:r>
      <w:r w:rsidR="00647463">
        <w:t>electronic</w:t>
      </w:r>
      <w:r>
        <w:t xml:space="preserve"> communication </w:t>
      </w:r>
      <w:r w:rsidR="00C215EE" w:rsidRPr="00C215EE">
        <w:t xml:space="preserve">to the </w:t>
      </w:r>
      <w:r w:rsidR="00C215EE">
        <w:t>Closing Attorney’s Office</w:t>
      </w:r>
      <w:r w:rsidR="00C215EE" w:rsidRPr="00C215EE">
        <w:t>.</w:t>
      </w:r>
    </w:p>
    <w:p w14:paraId="6AC58F5F" w14:textId="727CDFB7" w:rsidR="0044527D" w:rsidRPr="00C215EE" w:rsidRDefault="0044527D" w:rsidP="00C215EE"/>
    <w:p w14:paraId="5CB6FA14" w14:textId="77777777" w:rsidR="00C215EE" w:rsidRPr="00C215EE" w:rsidRDefault="00C215EE" w:rsidP="00C215EE">
      <w:r w:rsidRPr="00C215EE">
        <w:lastRenderedPageBreak/>
        <w:t>5. Take steps to secure the system you are using with your email account. These steps include creating strong passwords and using secure Wi-Fi as well as two-step verification processes.</w:t>
      </w:r>
    </w:p>
    <w:p w14:paraId="72A4B0B9" w14:textId="35C0A916" w:rsidR="00C215EE" w:rsidRPr="00C215EE" w:rsidRDefault="00C215EE" w:rsidP="00C215EE">
      <w:r w:rsidRPr="00C215EE">
        <w:t xml:space="preserve">If an email or a telephone call seems suspicious refrain from taking any action until the communication has been independently verified. Promptly notify your bank, your real estate agent, and the </w:t>
      </w:r>
      <w:r>
        <w:t>Closing Attorney’s Office</w:t>
      </w:r>
      <w:r w:rsidRPr="00C215EE">
        <w:t>. The sources below, as well as others</w:t>
      </w:r>
      <w:r w:rsidR="00FA7A9B">
        <w:t>,</w:t>
      </w:r>
      <w:r w:rsidRPr="00C215EE">
        <w:t xml:space="preserve"> can also provide information</w:t>
      </w:r>
      <w:r w:rsidR="00F94DFB">
        <w:t>:</w:t>
      </w:r>
      <w:r w:rsidRPr="00C215EE">
        <w:t> </w:t>
      </w:r>
    </w:p>
    <w:p w14:paraId="331C92C8" w14:textId="7A818909" w:rsidR="00C215EE" w:rsidRPr="00C215EE" w:rsidRDefault="00C215EE" w:rsidP="00C215EE">
      <w:r w:rsidRPr="00C215EE">
        <w:t xml:space="preserve">The </w:t>
      </w:r>
      <w:r w:rsidR="00FA7A9B">
        <w:t>F</w:t>
      </w:r>
      <w:r w:rsidRPr="00C215EE">
        <w:t xml:space="preserve">ederal </w:t>
      </w:r>
      <w:r w:rsidR="00FA7A9B">
        <w:t>B</w:t>
      </w:r>
      <w:r w:rsidRPr="00C215EE">
        <w:t xml:space="preserve">ureau of </w:t>
      </w:r>
      <w:r w:rsidR="00FA7A9B">
        <w:t>I</w:t>
      </w:r>
      <w:r w:rsidRPr="00C215EE">
        <w:t>nvestigation</w:t>
      </w:r>
      <w:r w:rsidR="0044527D">
        <w:t xml:space="preserve">: </w:t>
      </w:r>
      <w:hyperlink r:id="rId8" w:history="1">
        <w:r w:rsidR="0044527D" w:rsidRPr="00741338">
          <w:rPr>
            <w:rStyle w:val="Hyperlink"/>
          </w:rPr>
          <w:t>https://www.fbi.gov/scams-and-safety</w:t>
        </w:r>
      </w:hyperlink>
    </w:p>
    <w:p w14:paraId="6A37D9F2" w14:textId="0627534F" w:rsidR="00C215EE" w:rsidRPr="00C215EE" w:rsidRDefault="00C215EE" w:rsidP="00C215EE">
      <w:r w:rsidRPr="00C215EE">
        <w:t xml:space="preserve">The </w:t>
      </w:r>
      <w:r w:rsidR="00FA7A9B">
        <w:t>N</w:t>
      </w:r>
      <w:r w:rsidRPr="00C215EE">
        <w:t xml:space="preserve">ational </w:t>
      </w:r>
      <w:r w:rsidR="00FA7A9B">
        <w:t>W</w:t>
      </w:r>
      <w:r w:rsidRPr="00C215EE">
        <w:t>hite-</w:t>
      </w:r>
      <w:r w:rsidR="00FA7A9B">
        <w:t>C</w:t>
      </w:r>
      <w:r w:rsidRPr="00C215EE">
        <w:t xml:space="preserve">ollar </w:t>
      </w:r>
      <w:r w:rsidR="00FA7A9B">
        <w:t>C</w:t>
      </w:r>
      <w:r w:rsidRPr="00C215EE">
        <w:t xml:space="preserve">rime </w:t>
      </w:r>
      <w:r w:rsidR="00FA7A9B">
        <w:t>C</w:t>
      </w:r>
      <w:r w:rsidRPr="00C215EE">
        <w:t>enter: </w:t>
      </w:r>
      <w:hyperlink r:id="rId9" w:tgtFrame="_blank" w:history="1">
        <w:r w:rsidRPr="00C215EE">
          <w:rPr>
            <w:rStyle w:val="Hyperlink"/>
          </w:rPr>
          <w:t>WWW.NW3C.ORG</w:t>
        </w:r>
      </w:hyperlink>
    </w:p>
    <w:p w14:paraId="7BB10A34" w14:textId="77777777" w:rsidR="00C215EE" w:rsidRDefault="00C215EE" w:rsidP="00C215EE">
      <w:pPr>
        <w:rPr>
          <w:rStyle w:val="Hyperlink"/>
        </w:rPr>
      </w:pPr>
      <w:r w:rsidRPr="00C215EE">
        <w:t>On guard online: </w:t>
      </w:r>
      <w:hyperlink r:id="rId10" w:tgtFrame="_blank" w:history="1">
        <w:r w:rsidRPr="00C215EE">
          <w:rPr>
            <w:rStyle w:val="Hyperlink"/>
          </w:rPr>
          <w:t>WWW.ONGUARDONLINE.GOV</w:t>
        </w:r>
      </w:hyperlink>
    </w:p>
    <w:p w14:paraId="795B20E0" w14:textId="4BB0D679" w:rsidR="00741338" w:rsidRPr="00741338" w:rsidRDefault="00741338" w:rsidP="00C215EE">
      <w:r>
        <w:t xml:space="preserve">The Internet Crime Complaint Center:  </w:t>
      </w:r>
      <w:hyperlink r:id="rId11" w:history="1">
        <w:r w:rsidR="00647463" w:rsidRPr="00647463">
          <w:rPr>
            <w:rStyle w:val="Hyperlink"/>
          </w:rPr>
          <w:t>www.</w:t>
        </w:r>
        <w:r w:rsidRPr="00647463">
          <w:rPr>
            <w:rStyle w:val="Hyperlink"/>
          </w:rPr>
          <w:t>ic3.gov</w:t>
        </w:r>
      </w:hyperlink>
    </w:p>
    <w:p w14:paraId="51E15F4E" w14:textId="77777777" w:rsidR="00C215EE" w:rsidRPr="00C215EE" w:rsidRDefault="00C215EE" w:rsidP="00C215EE">
      <w:r w:rsidRPr="00C215EE">
        <w:t>I have read and understand the above advisory notice.</w:t>
      </w:r>
    </w:p>
    <w:p w14:paraId="4E121B43" w14:textId="44934A96" w:rsidR="00C215EE" w:rsidRDefault="00C215EE" w:rsidP="00C215EE">
      <w:r w:rsidRPr="00C215EE">
        <w:object w:dxaOrig="225" w:dyaOrig="225" w14:anchorId="32188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2" o:title=""/>
          </v:shape>
          <w:control r:id="rId13" w:name="DefaultOcxName" w:shapeid="_x0000_i1028"/>
        </w:object>
      </w:r>
      <w:r w:rsidRPr="00C215EE">
        <w:t>I have read and understand the above advisory notice.</w:t>
      </w:r>
    </w:p>
    <w:p w14:paraId="1F14AB92" w14:textId="77777777" w:rsidR="00C215EE" w:rsidRDefault="00C215EE" w:rsidP="00C215EE"/>
    <w:p w14:paraId="69EDB23F" w14:textId="1A6490D3" w:rsidR="00C215EE" w:rsidRDefault="00C215EE" w:rsidP="00C215EE">
      <w:r>
        <w:t>Borrower/Buyer:</w:t>
      </w:r>
    </w:p>
    <w:p w14:paraId="254ABE2F" w14:textId="77777777" w:rsidR="00C215EE" w:rsidRDefault="00C215EE" w:rsidP="00C215EE"/>
    <w:p w14:paraId="1A76A45E" w14:textId="353C3355" w:rsidR="00C215EE" w:rsidRPr="00C215EE" w:rsidRDefault="00C215EE" w:rsidP="00C215EE">
      <w:pPr>
        <w:rPr>
          <w:u w:val="single"/>
        </w:rPr>
      </w:pPr>
      <w:r>
        <w:rPr>
          <w:u w:val="single"/>
        </w:rPr>
        <w:tab/>
      </w:r>
      <w:r>
        <w:rPr>
          <w:u w:val="single"/>
        </w:rPr>
        <w:tab/>
      </w:r>
      <w:r>
        <w:rPr>
          <w:u w:val="single"/>
        </w:rPr>
        <w:tab/>
      </w:r>
      <w:r>
        <w:rPr>
          <w:u w:val="single"/>
        </w:rPr>
        <w:tab/>
      </w:r>
      <w:r>
        <w:rPr>
          <w:u w:val="single"/>
        </w:rPr>
        <w:tab/>
      </w:r>
    </w:p>
    <w:p w14:paraId="6D8A6BAD" w14:textId="6FDA07A7" w:rsidR="00C215EE" w:rsidRDefault="00C215EE" w:rsidP="00C215EE">
      <w:r>
        <w:t>Borrower/Buyer:</w:t>
      </w:r>
    </w:p>
    <w:p w14:paraId="7251B558" w14:textId="77777777" w:rsidR="00C215EE" w:rsidRDefault="00C215EE" w:rsidP="00C215EE"/>
    <w:p w14:paraId="43A6E795" w14:textId="77777777" w:rsidR="00C215EE" w:rsidRPr="00C215EE" w:rsidRDefault="00C215EE" w:rsidP="00C215EE">
      <w:pPr>
        <w:rPr>
          <w:u w:val="single"/>
        </w:rPr>
      </w:pPr>
      <w:r>
        <w:rPr>
          <w:u w:val="single"/>
        </w:rPr>
        <w:tab/>
      </w:r>
      <w:r>
        <w:rPr>
          <w:u w:val="single"/>
        </w:rPr>
        <w:tab/>
      </w:r>
      <w:r>
        <w:rPr>
          <w:u w:val="single"/>
        </w:rPr>
        <w:tab/>
      </w:r>
      <w:r>
        <w:rPr>
          <w:u w:val="single"/>
        </w:rPr>
        <w:tab/>
      </w:r>
      <w:r>
        <w:rPr>
          <w:u w:val="single"/>
        </w:rPr>
        <w:tab/>
      </w:r>
    </w:p>
    <w:p w14:paraId="3A4AB295" w14:textId="77777777" w:rsidR="00C215EE" w:rsidRPr="00C215EE" w:rsidRDefault="00C215EE" w:rsidP="00C215EE"/>
    <w:sectPr w:rsidR="00C215EE" w:rsidRPr="00C21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BDB"/>
    <w:multiLevelType w:val="hybridMultilevel"/>
    <w:tmpl w:val="CA8AA9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1C99"/>
    <w:multiLevelType w:val="hybridMultilevel"/>
    <w:tmpl w:val="96AA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C299B"/>
    <w:multiLevelType w:val="hybridMultilevel"/>
    <w:tmpl w:val="B70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20D7F"/>
    <w:multiLevelType w:val="hybridMultilevel"/>
    <w:tmpl w:val="D0C6F9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054F"/>
    <w:multiLevelType w:val="hybridMultilevel"/>
    <w:tmpl w:val="82C08F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D43A8"/>
    <w:multiLevelType w:val="hybridMultilevel"/>
    <w:tmpl w:val="4D9A6A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B3FD2"/>
    <w:multiLevelType w:val="hybridMultilevel"/>
    <w:tmpl w:val="DA92AB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A19F1"/>
    <w:multiLevelType w:val="hybridMultilevel"/>
    <w:tmpl w:val="0D143B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A48C3"/>
    <w:multiLevelType w:val="hybridMultilevel"/>
    <w:tmpl w:val="3D1C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B3701"/>
    <w:multiLevelType w:val="hybridMultilevel"/>
    <w:tmpl w:val="D4E0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22700"/>
    <w:multiLevelType w:val="hybridMultilevel"/>
    <w:tmpl w:val="0898F1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053521">
    <w:abstractNumId w:val="2"/>
  </w:num>
  <w:num w:numId="2" w16cid:durableId="1816677787">
    <w:abstractNumId w:val="9"/>
  </w:num>
  <w:num w:numId="3" w16cid:durableId="1934823162">
    <w:abstractNumId w:val="1"/>
  </w:num>
  <w:num w:numId="4" w16cid:durableId="365954141">
    <w:abstractNumId w:val="8"/>
  </w:num>
  <w:num w:numId="5" w16cid:durableId="1082337243">
    <w:abstractNumId w:val="4"/>
  </w:num>
  <w:num w:numId="6" w16cid:durableId="1647051674">
    <w:abstractNumId w:val="3"/>
  </w:num>
  <w:num w:numId="7" w16cid:durableId="1097095313">
    <w:abstractNumId w:val="10"/>
  </w:num>
  <w:num w:numId="8" w16cid:durableId="2121416667">
    <w:abstractNumId w:val="6"/>
  </w:num>
  <w:num w:numId="9" w16cid:durableId="1936395664">
    <w:abstractNumId w:val="7"/>
  </w:num>
  <w:num w:numId="10" w16cid:durableId="1829512743">
    <w:abstractNumId w:val="0"/>
  </w:num>
  <w:num w:numId="11" w16cid:durableId="1001931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EE"/>
    <w:rsid w:val="0044527D"/>
    <w:rsid w:val="004B6975"/>
    <w:rsid w:val="00647463"/>
    <w:rsid w:val="00741338"/>
    <w:rsid w:val="00AC57F0"/>
    <w:rsid w:val="00C215EE"/>
    <w:rsid w:val="00D61130"/>
    <w:rsid w:val="00F621C1"/>
    <w:rsid w:val="00F94DFB"/>
    <w:rsid w:val="00FA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9F261"/>
  <w15:chartTrackingRefBased/>
  <w15:docId w15:val="{C57E8CED-156D-4EF5-AE5C-BFFBE714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5EE"/>
    <w:rPr>
      <w:color w:val="0563C1" w:themeColor="hyperlink"/>
      <w:u w:val="single"/>
    </w:rPr>
  </w:style>
  <w:style w:type="character" w:styleId="UnresolvedMention">
    <w:name w:val="Unresolved Mention"/>
    <w:basedOn w:val="DefaultParagraphFont"/>
    <w:uiPriority w:val="99"/>
    <w:semiHidden/>
    <w:unhideWhenUsed/>
    <w:rsid w:val="00C215EE"/>
    <w:rPr>
      <w:color w:val="605E5C"/>
      <w:shd w:val="clear" w:color="auto" w:fill="E1DFDD"/>
    </w:rPr>
  </w:style>
  <w:style w:type="character" w:styleId="FollowedHyperlink">
    <w:name w:val="FollowedHyperlink"/>
    <w:basedOn w:val="DefaultParagraphFont"/>
    <w:uiPriority w:val="99"/>
    <w:semiHidden/>
    <w:unhideWhenUsed/>
    <w:rsid w:val="00C215EE"/>
    <w:rPr>
      <w:color w:val="954F72" w:themeColor="followedHyperlink"/>
      <w:u w:val="single"/>
    </w:rPr>
  </w:style>
  <w:style w:type="paragraph" w:styleId="ListParagraph">
    <w:name w:val="List Paragraph"/>
    <w:basedOn w:val="Normal"/>
    <w:uiPriority w:val="34"/>
    <w:qFormat/>
    <w:rsid w:val="0074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558">
      <w:bodyDiv w:val="1"/>
      <w:marLeft w:val="0"/>
      <w:marRight w:val="0"/>
      <w:marTop w:val="0"/>
      <w:marBottom w:val="0"/>
      <w:divBdr>
        <w:top w:val="none" w:sz="0" w:space="0" w:color="auto"/>
        <w:left w:val="none" w:sz="0" w:space="0" w:color="auto"/>
        <w:bottom w:val="none" w:sz="0" w:space="0" w:color="auto"/>
        <w:right w:val="none" w:sz="0" w:space="0" w:color="auto"/>
      </w:divBdr>
      <w:divsChild>
        <w:div w:id="435253652">
          <w:marLeft w:val="0"/>
          <w:marRight w:val="0"/>
          <w:marTop w:val="0"/>
          <w:marBottom w:val="0"/>
          <w:divBdr>
            <w:top w:val="none" w:sz="0" w:space="0" w:color="auto"/>
            <w:left w:val="none" w:sz="0" w:space="0" w:color="auto"/>
            <w:bottom w:val="none" w:sz="0" w:space="0" w:color="auto"/>
            <w:right w:val="none" w:sz="0" w:space="0" w:color="auto"/>
          </w:divBdr>
          <w:divsChild>
            <w:div w:id="2064330426">
              <w:marLeft w:val="0"/>
              <w:marRight w:val="0"/>
              <w:marTop w:val="0"/>
              <w:marBottom w:val="0"/>
              <w:divBdr>
                <w:top w:val="none" w:sz="0" w:space="0" w:color="auto"/>
                <w:left w:val="none" w:sz="0" w:space="0" w:color="auto"/>
                <w:bottom w:val="none" w:sz="0" w:space="0" w:color="auto"/>
                <w:right w:val="none" w:sz="0" w:space="0" w:color="auto"/>
              </w:divBdr>
              <w:divsChild>
                <w:div w:id="20944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208">
          <w:marLeft w:val="0"/>
          <w:marRight w:val="0"/>
          <w:marTop w:val="0"/>
          <w:marBottom w:val="0"/>
          <w:divBdr>
            <w:top w:val="none" w:sz="0" w:space="0" w:color="auto"/>
            <w:left w:val="none" w:sz="0" w:space="0" w:color="auto"/>
            <w:bottom w:val="none" w:sz="0" w:space="0" w:color="auto"/>
            <w:right w:val="none" w:sz="0" w:space="0" w:color="auto"/>
          </w:divBdr>
          <w:divsChild>
            <w:div w:id="1438255100">
              <w:marLeft w:val="0"/>
              <w:marRight w:val="0"/>
              <w:marTop w:val="0"/>
              <w:marBottom w:val="0"/>
              <w:divBdr>
                <w:top w:val="none" w:sz="0" w:space="0" w:color="auto"/>
                <w:left w:val="none" w:sz="0" w:space="0" w:color="auto"/>
                <w:bottom w:val="none" w:sz="0" w:space="0" w:color="auto"/>
                <w:right w:val="none" w:sz="0" w:space="0" w:color="auto"/>
              </w:divBdr>
              <w:divsChild>
                <w:div w:id="18406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i.gov/scams-and-safety" TargetMode="External"/><Relationship Id="rId13" Type="http://schemas.openxmlformats.org/officeDocument/2006/relationships/control" Target="activeX/activeX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3.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nsumer.ftc.gov/identity-theft-and-online-security/online-privacy-and-security" TargetMode="External"/><Relationship Id="rId4" Type="http://schemas.openxmlformats.org/officeDocument/2006/relationships/numbering" Target="numbering.xml"/><Relationship Id="rId9" Type="http://schemas.openxmlformats.org/officeDocument/2006/relationships/hyperlink" Target="https://www.nw3c.org/"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f4879e-6129-4951-ac99-55ad92ff7c85">
      <Terms xmlns="http://schemas.microsoft.com/office/infopath/2007/PartnerControls"/>
    </lcf76f155ced4ddcb4097134ff3c332f>
    <TaxCatchAll xmlns="c215d5da-034d-4ec8-ba0a-da2aae4537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CB9886D7F7B44B2DD50E95D418317" ma:contentTypeVersion="15" ma:contentTypeDescription="Create a new document." ma:contentTypeScope="" ma:versionID="9660c81b4321acf094421dfa3f82becf">
  <xsd:schema xmlns:xsd="http://www.w3.org/2001/XMLSchema" xmlns:xs="http://www.w3.org/2001/XMLSchema" xmlns:p="http://schemas.microsoft.com/office/2006/metadata/properties" xmlns:ns2="0cf4879e-6129-4951-ac99-55ad92ff7c85" xmlns:ns3="c215d5da-034d-4ec8-ba0a-da2aae45376a" targetNamespace="http://schemas.microsoft.com/office/2006/metadata/properties" ma:root="true" ma:fieldsID="a6a6ecbca3b735f785802626c1070eb7" ns2:_="" ns3:_="">
    <xsd:import namespace="0cf4879e-6129-4951-ac99-55ad92ff7c85"/>
    <xsd:import namespace="c215d5da-034d-4ec8-ba0a-da2aae453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879e-6129-4951-ac99-55ad92ff7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a78223-aecc-4a44-99f4-ef5cc88616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d5da-034d-4ec8-ba0a-da2aae45376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51efa94-ed23-4e54-a7dc-cffe5e88ffde}" ma:internalName="TaxCatchAll" ma:showField="CatchAllData" ma:web="c215d5da-034d-4ec8-ba0a-da2aae453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5542E-04A3-49E0-87F0-802B3412C7BD}">
  <ds:schemaRefs>
    <ds:schemaRef ds:uri="http://schemas.microsoft.com/office/2006/metadata/properties"/>
    <ds:schemaRef ds:uri="http://schemas.microsoft.com/office/infopath/2007/PartnerControls"/>
    <ds:schemaRef ds:uri="0cf4879e-6129-4951-ac99-55ad92ff7c85"/>
    <ds:schemaRef ds:uri="c215d5da-034d-4ec8-ba0a-da2aae45376a"/>
  </ds:schemaRefs>
</ds:datastoreItem>
</file>

<file path=customXml/itemProps2.xml><?xml version="1.0" encoding="utf-8"?>
<ds:datastoreItem xmlns:ds="http://schemas.openxmlformats.org/officeDocument/2006/customXml" ds:itemID="{CDA4633F-1DE1-4496-A2D7-EC8165B8F80F}">
  <ds:schemaRefs>
    <ds:schemaRef ds:uri="http://schemas.microsoft.com/sharepoint/v3/contenttype/forms"/>
  </ds:schemaRefs>
</ds:datastoreItem>
</file>

<file path=customXml/itemProps3.xml><?xml version="1.0" encoding="utf-8"?>
<ds:datastoreItem xmlns:ds="http://schemas.openxmlformats.org/officeDocument/2006/customXml" ds:itemID="{81900362-640E-4AE3-A991-C70C96A82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879e-6129-4951-ac99-55ad92ff7c85"/>
    <ds:schemaRef ds:uri="c215d5da-034d-4ec8-ba0a-da2aae453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Kido</dc:creator>
  <cp:keywords/>
  <dc:description/>
  <cp:lastModifiedBy>Melanie Kido</cp:lastModifiedBy>
  <cp:revision>4</cp:revision>
  <dcterms:created xsi:type="dcterms:W3CDTF">2023-08-31T14:29:00Z</dcterms:created>
  <dcterms:modified xsi:type="dcterms:W3CDTF">2023-08-31T16:13:00Z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0x010100D81CB9886D7F7B44B2DD50E95D418317</vt:lpwstr>
  </property>
  <property fmtid="{D5CDD505-2E9C-101B-9397-08002B2CF9AE}" pid="3" name="MediaServiceImageTags">
    <vt:lpwstr/>
  </property>
</Properties>
</file>